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9A" w:rsidRDefault="00AA4A19">
      <w:pPr>
        <w:widowControl w:val="0"/>
        <w:autoSpaceDE w:val="0"/>
        <w:autoSpaceDN w:val="0"/>
        <w:adjustRightInd w:val="0"/>
        <w:spacing w:before="19" w:after="0" w:line="644" w:lineRule="exact"/>
        <w:ind w:left="4971"/>
        <w:rPr>
          <w:rFonts w:cs="Calibri"/>
          <w:color w:val="006FC0"/>
          <w:sz w:val="56"/>
          <w:szCs w:val="56"/>
        </w:rPr>
      </w:pPr>
      <w:bookmarkStart w:id="0" w:name="Pg1"/>
      <w:bookmarkEnd w:id="0"/>
      <w:r>
        <w:rPr>
          <w:rFonts w:cs="Calibri"/>
          <w:color w:val="006FC0"/>
          <w:sz w:val="56"/>
          <w:szCs w:val="56"/>
        </w:rPr>
        <w:t xml:space="preserve">Rule Classes 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380" w:lineRule="exact"/>
        <w:ind w:left="20"/>
        <w:jc w:val="both"/>
        <w:rPr>
          <w:rFonts w:cs="Calibri"/>
          <w:color w:val="006FC0"/>
          <w:sz w:val="56"/>
          <w:szCs w:val="56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380" w:lineRule="exact"/>
        <w:ind w:left="20"/>
        <w:jc w:val="both"/>
        <w:rPr>
          <w:rFonts w:cs="Calibri"/>
          <w:color w:val="006FC0"/>
          <w:sz w:val="56"/>
          <w:szCs w:val="56"/>
        </w:rPr>
      </w:pPr>
    </w:p>
    <w:p w:rsidR="00502A9A" w:rsidRDefault="00AA4A19" w:rsidP="000B14B2">
      <w:pPr>
        <w:widowControl w:val="0"/>
        <w:autoSpaceDE w:val="0"/>
        <w:autoSpaceDN w:val="0"/>
        <w:adjustRightInd w:val="0"/>
        <w:spacing w:before="195" w:after="0" w:line="380" w:lineRule="exact"/>
        <w:ind w:left="80" w:right="273"/>
        <w:jc w:val="both"/>
        <w:rPr>
          <w:rFonts w:cs="Calibri"/>
          <w:color w:val="000000"/>
          <w:w w:val="98"/>
          <w:sz w:val="36"/>
          <w:szCs w:val="36"/>
        </w:rPr>
      </w:pPr>
      <w:r>
        <w:rPr>
          <w:rFonts w:ascii="Arial" w:hAnsi="Arial" w:cs="Arial"/>
          <w:color w:val="006FC0"/>
          <w:w w:val="98"/>
          <w:sz w:val="36"/>
          <w:szCs w:val="36"/>
        </w:rPr>
        <w:t></w:t>
      </w:r>
      <w:r>
        <w:rPr>
          <w:rFonts w:cs="Calibri"/>
          <w:color w:val="000000"/>
          <w:w w:val="98"/>
          <w:sz w:val="36"/>
          <w:szCs w:val="36"/>
        </w:rPr>
        <w:t xml:space="preserve"> Rule classes further define document types. They are used to ensure that Banner </w:t>
      </w:r>
      <w:r>
        <w:rPr>
          <w:rFonts w:cs="Calibri"/>
          <w:color w:val="000000"/>
          <w:w w:val="98"/>
          <w:sz w:val="36"/>
          <w:szCs w:val="36"/>
        </w:rPr>
        <w:br/>
      </w:r>
      <w:r w:rsidR="000B14B2">
        <w:rPr>
          <w:rFonts w:cs="Calibri"/>
          <w:color w:val="000000"/>
          <w:w w:val="98"/>
          <w:sz w:val="36"/>
          <w:szCs w:val="36"/>
        </w:rPr>
        <w:t xml:space="preserve">    </w:t>
      </w:r>
      <w:r>
        <w:rPr>
          <w:rFonts w:cs="Calibri"/>
          <w:color w:val="000000"/>
          <w:w w:val="98"/>
          <w:sz w:val="36"/>
          <w:szCs w:val="36"/>
        </w:rPr>
        <w:t xml:space="preserve">transactions post to the appropriate Banner ledger or module. Most Banner pages </w:t>
      </w:r>
    </w:p>
    <w:p w:rsidR="00502A9A" w:rsidRDefault="00AA4A19">
      <w:pPr>
        <w:widowControl w:val="0"/>
        <w:autoSpaceDE w:val="0"/>
        <w:autoSpaceDN w:val="0"/>
        <w:adjustRightInd w:val="0"/>
        <w:spacing w:before="1" w:after="0" w:line="404" w:lineRule="exact"/>
        <w:ind w:left="380"/>
        <w:rPr>
          <w:rFonts w:cs="Calibri"/>
          <w:color w:val="000000"/>
          <w:w w:val="98"/>
          <w:sz w:val="36"/>
          <w:szCs w:val="36"/>
        </w:rPr>
      </w:pPr>
      <w:proofErr w:type="gramStart"/>
      <w:r>
        <w:rPr>
          <w:rFonts w:cs="Calibri"/>
          <w:color w:val="000000"/>
          <w:w w:val="98"/>
          <w:sz w:val="36"/>
          <w:szCs w:val="36"/>
        </w:rPr>
        <w:t>automatically</w:t>
      </w:r>
      <w:proofErr w:type="gramEnd"/>
      <w:r>
        <w:rPr>
          <w:rFonts w:cs="Calibri"/>
          <w:color w:val="000000"/>
          <w:w w:val="98"/>
          <w:sz w:val="36"/>
          <w:szCs w:val="36"/>
        </w:rPr>
        <w:t xml:space="preserve"> invoke specific rule classes and therefore the user is never prompted </w:t>
      </w:r>
    </w:p>
    <w:p w:rsidR="00502A9A" w:rsidRDefault="00AA4A19">
      <w:pPr>
        <w:widowControl w:val="0"/>
        <w:autoSpaceDE w:val="0"/>
        <w:autoSpaceDN w:val="0"/>
        <w:adjustRightInd w:val="0"/>
        <w:spacing w:after="0" w:line="390" w:lineRule="exact"/>
        <w:ind w:left="380" w:right="60"/>
        <w:jc w:val="both"/>
        <w:rPr>
          <w:rFonts w:cs="Calibri"/>
          <w:color w:val="000000"/>
          <w:w w:val="98"/>
          <w:sz w:val="36"/>
          <w:szCs w:val="36"/>
        </w:rPr>
      </w:pPr>
      <w:proofErr w:type="gramStart"/>
      <w:r>
        <w:rPr>
          <w:rFonts w:cs="Calibri"/>
          <w:color w:val="000000"/>
          <w:w w:val="98"/>
          <w:sz w:val="36"/>
          <w:szCs w:val="36"/>
        </w:rPr>
        <w:t>to</w:t>
      </w:r>
      <w:proofErr w:type="gramEnd"/>
      <w:r>
        <w:rPr>
          <w:rFonts w:cs="Calibri"/>
          <w:color w:val="000000"/>
          <w:w w:val="98"/>
          <w:sz w:val="36"/>
          <w:szCs w:val="36"/>
        </w:rPr>
        <w:t xml:space="preserve"> provide them. Rule class codes can also be used for query purposes on certain banner pages such as </w:t>
      </w:r>
      <w:r>
        <w:rPr>
          <w:rFonts w:cs="Calibri"/>
          <w:color w:val="006FC0"/>
          <w:w w:val="98"/>
          <w:sz w:val="36"/>
          <w:szCs w:val="36"/>
        </w:rPr>
        <w:t xml:space="preserve">FGITRND </w:t>
      </w:r>
      <w:r>
        <w:rPr>
          <w:rFonts w:cs="Calibri"/>
          <w:color w:val="000000"/>
          <w:w w:val="98"/>
          <w:sz w:val="36"/>
          <w:szCs w:val="36"/>
        </w:rPr>
        <w:t xml:space="preserve">(Detail Transaction Activity) and </w:t>
      </w:r>
      <w:r>
        <w:rPr>
          <w:rFonts w:cs="Calibri"/>
          <w:color w:val="006FC0"/>
          <w:w w:val="98"/>
          <w:sz w:val="36"/>
          <w:szCs w:val="36"/>
        </w:rPr>
        <w:t xml:space="preserve">FGIGLAC </w:t>
      </w:r>
      <w:r>
        <w:rPr>
          <w:rFonts w:cs="Calibri"/>
          <w:color w:val="000000"/>
          <w:w w:val="98"/>
          <w:sz w:val="36"/>
          <w:szCs w:val="36"/>
        </w:rPr>
        <w:t xml:space="preserve">(General Ledger Activity). 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400" w:lineRule="exact"/>
        <w:ind w:left="20"/>
        <w:jc w:val="both"/>
        <w:rPr>
          <w:rFonts w:cs="Calibri"/>
          <w:color w:val="000000"/>
          <w:w w:val="98"/>
          <w:sz w:val="36"/>
          <w:szCs w:val="36"/>
        </w:rPr>
      </w:pPr>
    </w:p>
    <w:p w:rsidR="00502A9A" w:rsidRDefault="00AA4A19" w:rsidP="000B14B2">
      <w:pPr>
        <w:widowControl w:val="0"/>
        <w:autoSpaceDE w:val="0"/>
        <w:autoSpaceDN w:val="0"/>
        <w:adjustRightInd w:val="0"/>
        <w:spacing w:before="370" w:after="0" w:line="400" w:lineRule="exact"/>
        <w:ind w:left="20" w:right="261"/>
        <w:rPr>
          <w:rFonts w:cs="Calibri"/>
          <w:color w:val="000000"/>
          <w:w w:val="98"/>
          <w:sz w:val="36"/>
          <w:szCs w:val="36"/>
        </w:rPr>
      </w:pPr>
      <w:r>
        <w:rPr>
          <w:rFonts w:ascii="Arial" w:hAnsi="Arial" w:cs="Arial"/>
          <w:color w:val="006FC0"/>
          <w:w w:val="98"/>
          <w:sz w:val="36"/>
          <w:szCs w:val="36"/>
        </w:rPr>
        <w:t></w:t>
      </w:r>
      <w:r>
        <w:rPr>
          <w:rFonts w:cs="Calibri"/>
          <w:color w:val="000000"/>
          <w:w w:val="98"/>
          <w:sz w:val="36"/>
          <w:szCs w:val="36"/>
        </w:rPr>
        <w:t xml:space="preserve"> </w:t>
      </w:r>
      <w:bookmarkStart w:id="1" w:name="_GoBack"/>
      <w:r>
        <w:rPr>
          <w:rFonts w:cs="Calibri"/>
          <w:color w:val="000000"/>
          <w:w w:val="98"/>
          <w:sz w:val="36"/>
          <w:szCs w:val="36"/>
        </w:rPr>
        <w:t xml:space="preserve">Knowledge of rule class codes is vital for entering Banner journal entries, budget </w:t>
      </w:r>
      <w:r w:rsidR="000B14B2">
        <w:rPr>
          <w:rFonts w:cs="Calibri"/>
          <w:color w:val="000000"/>
          <w:w w:val="98"/>
          <w:sz w:val="36"/>
          <w:szCs w:val="36"/>
        </w:rPr>
        <w:t xml:space="preserve">         </w:t>
      </w:r>
      <w:r>
        <w:rPr>
          <w:rFonts w:cs="Calibri"/>
          <w:color w:val="000000"/>
          <w:w w:val="98"/>
          <w:sz w:val="36"/>
          <w:szCs w:val="36"/>
        </w:rPr>
        <w:t xml:space="preserve">entries and cash receipts. These rule classes are known as </w:t>
      </w:r>
      <w:r>
        <w:rPr>
          <w:rFonts w:ascii="Calibri Bold" w:hAnsi="Calibri Bold" w:cs="Calibri Bold"/>
          <w:color w:val="000000"/>
          <w:w w:val="98"/>
          <w:sz w:val="36"/>
          <w:szCs w:val="36"/>
        </w:rPr>
        <w:t>Types</w:t>
      </w:r>
      <w:r>
        <w:rPr>
          <w:rFonts w:cs="Calibri"/>
          <w:color w:val="000000"/>
          <w:w w:val="98"/>
          <w:sz w:val="36"/>
          <w:szCs w:val="36"/>
        </w:rPr>
        <w:t xml:space="preserve"> and must be </w:t>
      </w:r>
    </w:p>
    <w:p w:rsidR="00502A9A" w:rsidRDefault="00AA4A19" w:rsidP="000B14B2">
      <w:pPr>
        <w:widowControl w:val="0"/>
        <w:autoSpaceDE w:val="0"/>
        <w:autoSpaceDN w:val="0"/>
        <w:adjustRightInd w:val="0"/>
        <w:spacing w:before="1" w:after="0" w:line="375" w:lineRule="exact"/>
        <w:ind w:left="380"/>
        <w:rPr>
          <w:rFonts w:cs="Calibri"/>
          <w:color w:val="000000"/>
          <w:w w:val="95"/>
          <w:sz w:val="36"/>
          <w:szCs w:val="36"/>
        </w:rPr>
      </w:pPr>
      <w:proofErr w:type="gramStart"/>
      <w:r>
        <w:rPr>
          <w:rFonts w:cs="Calibri"/>
          <w:color w:val="000000"/>
          <w:w w:val="95"/>
          <w:sz w:val="36"/>
          <w:szCs w:val="36"/>
        </w:rPr>
        <w:t>entered</w:t>
      </w:r>
      <w:proofErr w:type="gramEnd"/>
      <w:r>
        <w:rPr>
          <w:rFonts w:cs="Calibri"/>
          <w:color w:val="000000"/>
          <w:w w:val="95"/>
          <w:sz w:val="36"/>
          <w:szCs w:val="36"/>
        </w:rPr>
        <w:t xml:space="preserve"> by the user. </w:t>
      </w:r>
    </w:p>
    <w:bookmarkEnd w:id="1"/>
    <w:p w:rsidR="00502A9A" w:rsidRDefault="00502A9A">
      <w:pPr>
        <w:widowControl w:val="0"/>
        <w:autoSpaceDE w:val="0"/>
        <w:autoSpaceDN w:val="0"/>
        <w:adjustRightInd w:val="0"/>
        <w:spacing w:after="0" w:line="380" w:lineRule="exact"/>
        <w:ind w:left="20"/>
        <w:jc w:val="both"/>
        <w:rPr>
          <w:rFonts w:cs="Calibri"/>
          <w:color w:val="000000"/>
          <w:w w:val="95"/>
          <w:sz w:val="36"/>
          <w:szCs w:val="36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380" w:lineRule="exact"/>
        <w:ind w:left="20"/>
        <w:jc w:val="both"/>
        <w:rPr>
          <w:rFonts w:cs="Calibri"/>
          <w:color w:val="000000"/>
          <w:w w:val="95"/>
          <w:sz w:val="36"/>
          <w:szCs w:val="36"/>
        </w:rPr>
      </w:pPr>
    </w:p>
    <w:p w:rsidR="00502A9A" w:rsidRDefault="00AA4A19">
      <w:pPr>
        <w:widowControl w:val="0"/>
        <w:autoSpaceDE w:val="0"/>
        <w:autoSpaceDN w:val="0"/>
        <w:adjustRightInd w:val="0"/>
        <w:spacing w:before="41" w:after="0" w:line="380" w:lineRule="exact"/>
        <w:ind w:left="20" w:right="67"/>
        <w:jc w:val="both"/>
        <w:rPr>
          <w:rFonts w:cs="Calibri"/>
          <w:color w:val="000000"/>
          <w:w w:val="98"/>
          <w:sz w:val="36"/>
          <w:szCs w:val="36"/>
        </w:rPr>
      </w:pPr>
      <w:r>
        <w:rPr>
          <w:rFonts w:ascii="Arial" w:hAnsi="Arial" w:cs="Arial"/>
          <w:color w:val="006FC0"/>
          <w:w w:val="98"/>
          <w:sz w:val="36"/>
          <w:szCs w:val="36"/>
        </w:rPr>
        <w:t></w:t>
      </w:r>
      <w:r>
        <w:rPr>
          <w:rFonts w:cs="Calibri"/>
          <w:color w:val="000000"/>
          <w:w w:val="98"/>
          <w:sz w:val="36"/>
          <w:szCs w:val="36"/>
        </w:rPr>
        <w:t xml:space="preserve"> </w:t>
      </w:r>
      <w:proofErr w:type="gramStart"/>
      <w:r>
        <w:rPr>
          <w:rFonts w:cs="Calibri"/>
          <w:color w:val="000000"/>
          <w:w w:val="98"/>
          <w:sz w:val="36"/>
          <w:szCs w:val="36"/>
        </w:rPr>
        <w:t>On</w:t>
      </w:r>
      <w:proofErr w:type="gramEnd"/>
      <w:r>
        <w:rPr>
          <w:rFonts w:cs="Calibri"/>
          <w:color w:val="000000"/>
          <w:w w:val="98"/>
          <w:sz w:val="36"/>
          <w:szCs w:val="36"/>
        </w:rPr>
        <w:t xml:space="preserve"> the following page is a list of rule classes (rule types). Those listed in green are entered by departmental staff who have Banner security access to enter </w:t>
      </w:r>
    </w:p>
    <w:p w:rsidR="00502A9A" w:rsidRDefault="00AA4A19">
      <w:pPr>
        <w:widowControl w:val="0"/>
        <w:autoSpaceDE w:val="0"/>
        <w:autoSpaceDN w:val="0"/>
        <w:adjustRightInd w:val="0"/>
        <w:spacing w:before="1" w:after="0" w:line="404" w:lineRule="exact"/>
        <w:ind w:left="380"/>
        <w:rPr>
          <w:rFonts w:cs="Calibri"/>
          <w:color w:val="000000"/>
          <w:w w:val="97"/>
          <w:sz w:val="36"/>
          <w:szCs w:val="36"/>
        </w:rPr>
      </w:pPr>
      <w:proofErr w:type="gramStart"/>
      <w:r>
        <w:rPr>
          <w:rFonts w:cs="Calibri"/>
          <w:color w:val="000000"/>
          <w:w w:val="97"/>
          <w:sz w:val="36"/>
          <w:szCs w:val="36"/>
        </w:rPr>
        <w:t>transactions</w:t>
      </w:r>
      <w:proofErr w:type="gramEnd"/>
      <w:r>
        <w:rPr>
          <w:rFonts w:cs="Calibri"/>
          <w:color w:val="000000"/>
          <w:w w:val="97"/>
          <w:sz w:val="36"/>
          <w:szCs w:val="36"/>
        </w:rPr>
        <w:t xml:space="preserve">. The others listed are entered by various noted administrative </w:t>
      </w:r>
    </w:p>
    <w:p w:rsidR="00502A9A" w:rsidRDefault="00AA4A19">
      <w:pPr>
        <w:widowControl w:val="0"/>
        <w:autoSpaceDE w:val="0"/>
        <w:autoSpaceDN w:val="0"/>
        <w:adjustRightInd w:val="0"/>
        <w:spacing w:before="1" w:after="0" w:line="374" w:lineRule="exact"/>
        <w:ind w:left="380"/>
        <w:rPr>
          <w:rFonts w:cs="Calibri"/>
          <w:color w:val="000000"/>
          <w:sz w:val="36"/>
          <w:szCs w:val="36"/>
        </w:rPr>
      </w:pPr>
      <w:proofErr w:type="gramStart"/>
      <w:r>
        <w:rPr>
          <w:rFonts w:cs="Calibri"/>
          <w:color w:val="000000"/>
          <w:sz w:val="36"/>
          <w:szCs w:val="36"/>
        </w:rPr>
        <w:t>departments</w:t>
      </w:r>
      <w:proofErr w:type="gramEnd"/>
      <w:r>
        <w:rPr>
          <w:rFonts w:cs="Calibri"/>
          <w:color w:val="000000"/>
          <w:sz w:val="36"/>
          <w:szCs w:val="36"/>
        </w:rPr>
        <w:t xml:space="preserve">. </w:t>
      </w:r>
      <w:r w:rsidR="000B14B2" w:rsidRPr="000B14B2">
        <w:rPr>
          <w:noProof/>
        </w:rPr>
        <w:pict>
          <v:polyline id="_x0000_s1026" style="position:absolute;left:0;text-align:left;z-index:-2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36"/>
          <w:szCs w:val="36"/>
        </w:rPr>
        <w:sectPr w:rsidR="00502A9A">
          <w:pgSz w:w="14400" w:h="10800" w:orient="landscape"/>
          <w:pgMar w:top="-589" w:right="910" w:bottom="-20" w:left="844" w:header="720" w:footer="720" w:gutter="0"/>
          <w:cols w:space="720"/>
          <w:noEndnote/>
        </w:sectPr>
      </w:pPr>
    </w:p>
    <w:p w:rsidR="00502A9A" w:rsidRDefault="00AA4A19">
      <w:pPr>
        <w:widowControl w:val="0"/>
        <w:autoSpaceDE w:val="0"/>
        <w:autoSpaceDN w:val="0"/>
        <w:adjustRightInd w:val="0"/>
        <w:spacing w:before="27" w:after="0" w:line="644" w:lineRule="exact"/>
        <w:ind w:left="5168"/>
        <w:rPr>
          <w:rFonts w:cs="Calibri"/>
          <w:color w:val="006FC0"/>
          <w:sz w:val="56"/>
          <w:szCs w:val="56"/>
        </w:rPr>
      </w:pPr>
      <w:bookmarkStart w:id="2" w:name="Pg2"/>
      <w:bookmarkEnd w:id="2"/>
      <w:r>
        <w:rPr>
          <w:rFonts w:cs="Calibri"/>
          <w:color w:val="006FC0"/>
          <w:sz w:val="56"/>
          <w:szCs w:val="56"/>
        </w:rPr>
        <w:lastRenderedPageBreak/>
        <w:t>Rule Classes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6FC0"/>
          <w:sz w:val="56"/>
          <w:szCs w:val="56"/>
        </w:rPr>
        <w:sectPr w:rsidR="00502A9A">
          <w:pgSz w:w="14400" w:h="10800" w:orient="landscape"/>
          <w:pgMar w:top="-501" w:right="966" w:bottom="-20" w:left="648" w:header="720" w:footer="720" w:gutter="0"/>
          <w:cols w:space="720"/>
          <w:noEndnote/>
        </w:sect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6FC0"/>
          <w:sz w:val="56"/>
          <w:szCs w:val="56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6FC0"/>
          <w:sz w:val="56"/>
          <w:szCs w:val="56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6FC0"/>
          <w:sz w:val="56"/>
          <w:szCs w:val="56"/>
        </w:rPr>
      </w:pPr>
    </w:p>
    <w:p w:rsidR="00502A9A" w:rsidRDefault="00AA4A19">
      <w:pPr>
        <w:widowControl w:val="0"/>
        <w:autoSpaceDE w:val="0"/>
        <w:autoSpaceDN w:val="0"/>
        <w:adjustRightInd w:val="0"/>
        <w:spacing w:before="80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CODE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101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2"/>
          <w:sz w:val="18"/>
          <w:szCs w:val="18"/>
        </w:rPr>
        <w:t>BPE</w:t>
      </w:r>
      <w:r>
        <w:rPr>
          <w:rFonts w:cs="Calibri"/>
          <w:color w:val="000000"/>
          <w:spacing w:val="2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Permanent Budget Adjustment Expense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70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2"/>
          <w:sz w:val="18"/>
          <w:szCs w:val="18"/>
        </w:rPr>
        <w:t>BPR</w:t>
      </w:r>
      <w:r>
        <w:rPr>
          <w:rFonts w:cs="Calibri"/>
          <w:color w:val="000000"/>
          <w:spacing w:val="2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Permanent Budget Adjustment Revenue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19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2"/>
          <w:sz w:val="18"/>
          <w:szCs w:val="18"/>
        </w:rPr>
        <w:t>BTE</w:t>
      </w:r>
      <w:r>
        <w:rPr>
          <w:rFonts w:cs="Calibri"/>
          <w:color w:val="000000"/>
          <w:spacing w:val="2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Temporary Budget Expense Transfer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70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2"/>
          <w:sz w:val="18"/>
          <w:szCs w:val="18"/>
        </w:rPr>
        <w:t>BTR</w:t>
      </w:r>
      <w:r>
        <w:rPr>
          <w:rFonts w:cs="Calibri"/>
          <w:color w:val="000000"/>
          <w:spacing w:val="2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Temporary Budget Revenue Transfer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19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CCC</w:t>
      </w:r>
      <w:r>
        <w:rPr>
          <w:rFonts w:cs="Calibri"/>
          <w:color w:val="000000"/>
          <w:sz w:val="18"/>
          <w:szCs w:val="18"/>
        </w:rPr>
        <w:tab/>
        <w:t>Departmental Combined Card Deposit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19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CCH</w:t>
      </w:r>
      <w:r>
        <w:rPr>
          <w:rFonts w:cs="Calibri"/>
          <w:color w:val="000000"/>
          <w:sz w:val="18"/>
          <w:szCs w:val="18"/>
        </w:rPr>
        <w:tab/>
        <w:t>Departmental Cash Only Deposit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99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CCK</w:t>
      </w:r>
      <w:r>
        <w:rPr>
          <w:rFonts w:cs="Calibri"/>
          <w:color w:val="000000"/>
          <w:sz w:val="18"/>
          <w:szCs w:val="18"/>
        </w:rPr>
        <w:tab/>
        <w:t>Departmental Check Only Deposit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20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CDS</w:t>
      </w:r>
      <w:r>
        <w:rPr>
          <w:rFonts w:cs="Calibri"/>
          <w:color w:val="000000"/>
          <w:sz w:val="18"/>
          <w:szCs w:val="18"/>
        </w:rPr>
        <w:tab/>
        <w:t>Departmental Deposit Discover Card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64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CMC</w:t>
      </w:r>
      <w:r>
        <w:rPr>
          <w:rFonts w:cs="Calibri"/>
          <w:color w:val="000000"/>
          <w:sz w:val="18"/>
          <w:szCs w:val="18"/>
        </w:rPr>
        <w:tab/>
        <w:t>Departmental MC Visa Deposit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70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CMX</w:t>
      </w:r>
      <w:r>
        <w:rPr>
          <w:rFonts w:cs="Calibri"/>
          <w:color w:val="000000"/>
          <w:sz w:val="18"/>
          <w:szCs w:val="18"/>
        </w:rPr>
        <w:tab/>
        <w:t>Departmental Deposit Amex Card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19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X01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JV for Revenue Transfer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132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2"/>
          <w:sz w:val="18"/>
          <w:szCs w:val="18"/>
        </w:rPr>
        <w:t>XEX</w:t>
      </w:r>
      <w:r>
        <w:rPr>
          <w:rFonts w:cs="Calibri"/>
          <w:color w:val="000000"/>
          <w:spacing w:val="2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JV for Expense Transfer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131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2"/>
          <w:sz w:val="18"/>
          <w:szCs w:val="18"/>
        </w:rPr>
        <w:t>XIC</w:t>
      </w:r>
      <w:r>
        <w:rPr>
          <w:rFonts w:cs="Calibri"/>
          <w:color w:val="000000"/>
          <w:spacing w:val="2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JV for Internal Charge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2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919"/>
        </w:tabs>
        <w:autoSpaceDE w:val="0"/>
        <w:autoSpaceDN w:val="0"/>
        <w:adjustRightInd w:val="0"/>
        <w:spacing w:before="132" w:after="0" w:line="207" w:lineRule="exact"/>
        <w:ind w:left="2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XLF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JV for Local Non Mandatory Transfer</w:t>
      </w:r>
    </w:p>
    <w:p w:rsidR="00502A9A" w:rsidRDefault="00AA4A19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br w:type="column"/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5391"/>
        </w:tabs>
        <w:autoSpaceDE w:val="0"/>
        <w:autoSpaceDN w:val="0"/>
        <w:adjustRightInd w:val="0"/>
        <w:spacing w:before="80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Who enters</w:t>
      </w:r>
      <w:r>
        <w:rPr>
          <w:rFonts w:cs="Calibri"/>
          <w:color w:val="000000"/>
          <w:sz w:val="18"/>
          <w:szCs w:val="18"/>
        </w:rPr>
        <w:tab/>
        <w:t>CODE</w:t>
      </w:r>
      <w:r>
        <w:rPr>
          <w:rFonts w:cs="Calibri"/>
          <w:color w:val="000000"/>
          <w:sz w:val="18"/>
          <w:szCs w:val="18"/>
        </w:rPr>
        <w:tab/>
      </w:r>
      <w:proofErr w:type="gramStart"/>
      <w:r>
        <w:rPr>
          <w:rFonts w:cs="Calibri"/>
          <w:color w:val="000000"/>
          <w:sz w:val="18"/>
          <w:szCs w:val="18"/>
        </w:rPr>
        <w:t>Who</w:t>
      </w:r>
      <w:proofErr w:type="gramEnd"/>
      <w:r>
        <w:rPr>
          <w:rFonts w:cs="Calibri"/>
          <w:color w:val="000000"/>
          <w:sz w:val="18"/>
          <w:szCs w:val="18"/>
        </w:rPr>
        <w:t xml:space="preserve"> enters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101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  <w:t>BD01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Permanent Adopted Budget</w:t>
      </w:r>
      <w:r>
        <w:rPr>
          <w:rFonts w:cs="Calibri"/>
          <w:color w:val="000000"/>
          <w:sz w:val="18"/>
          <w:szCs w:val="18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Budget</w:t>
      </w:r>
      <w:proofErr w:type="spellEnd"/>
      <w:r>
        <w:rPr>
          <w:rFonts w:cs="Calibri"/>
          <w:color w:val="000000"/>
          <w:sz w:val="18"/>
          <w:szCs w:val="18"/>
        </w:rPr>
        <w:t xml:space="preserve"> office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70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  <w:t>BD02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Permanent Budget Adjustments</w:t>
      </w:r>
      <w:r>
        <w:rPr>
          <w:rFonts w:cs="Calibri"/>
          <w:color w:val="000000"/>
          <w:sz w:val="18"/>
          <w:szCs w:val="18"/>
        </w:rPr>
        <w:tab/>
        <w:t>Budget office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19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  <w:t>BD03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Temporary Adopted Budget</w:t>
      </w:r>
      <w:r>
        <w:rPr>
          <w:rFonts w:cs="Calibri"/>
          <w:color w:val="000000"/>
          <w:sz w:val="18"/>
          <w:szCs w:val="18"/>
        </w:rPr>
        <w:tab/>
      </w:r>
      <w:proofErr w:type="spellStart"/>
      <w:r>
        <w:rPr>
          <w:rFonts w:cs="Calibri"/>
          <w:color w:val="000000"/>
          <w:sz w:val="18"/>
          <w:szCs w:val="18"/>
        </w:rPr>
        <w:t>Budget</w:t>
      </w:r>
      <w:proofErr w:type="spellEnd"/>
      <w:r>
        <w:rPr>
          <w:rFonts w:cs="Calibri"/>
          <w:color w:val="000000"/>
          <w:sz w:val="18"/>
          <w:szCs w:val="18"/>
        </w:rPr>
        <w:t xml:space="preserve"> office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70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  <w:t>BD04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Temporary Budget Adjustment</w:t>
      </w:r>
      <w:r>
        <w:rPr>
          <w:rFonts w:cs="Calibri"/>
          <w:color w:val="000000"/>
          <w:sz w:val="18"/>
          <w:szCs w:val="18"/>
        </w:rPr>
        <w:tab/>
        <w:t>Budget office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19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MCH</w:t>
      </w:r>
      <w:r>
        <w:rPr>
          <w:rFonts w:cs="Calibri"/>
          <w:color w:val="000000"/>
          <w:sz w:val="18"/>
          <w:szCs w:val="18"/>
        </w:rPr>
        <w:tab/>
        <w:t>Manual cash deposit</w:t>
      </w:r>
      <w:r>
        <w:rPr>
          <w:rFonts w:cs="Calibri"/>
          <w:color w:val="000000"/>
          <w:sz w:val="18"/>
          <w:szCs w:val="18"/>
        </w:rPr>
        <w:tab/>
        <w:t>Cash operations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19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MCK</w:t>
      </w:r>
      <w:r>
        <w:rPr>
          <w:rFonts w:cs="Calibri"/>
          <w:color w:val="000000"/>
          <w:sz w:val="18"/>
          <w:szCs w:val="18"/>
        </w:rPr>
        <w:tab/>
        <w:t>Manual check</w:t>
      </w:r>
      <w:r>
        <w:rPr>
          <w:rFonts w:cs="Calibri"/>
          <w:color w:val="000000"/>
          <w:sz w:val="18"/>
          <w:szCs w:val="18"/>
        </w:rPr>
        <w:tab/>
        <w:t>Cash operations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99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MCC</w:t>
      </w:r>
      <w:r>
        <w:rPr>
          <w:rFonts w:cs="Calibri"/>
          <w:color w:val="000000"/>
          <w:sz w:val="18"/>
          <w:szCs w:val="18"/>
        </w:rPr>
        <w:tab/>
        <w:t>Manual combined credit card</w:t>
      </w:r>
      <w:r>
        <w:rPr>
          <w:rFonts w:cs="Calibri"/>
          <w:color w:val="000000"/>
          <w:sz w:val="18"/>
          <w:szCs w:val="18"/>
        </w:rPr>
        <w:tab/>
        <w:t>Cash operations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20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  <w:t>ACH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Outgoing ACH</w:t>
      </w:r>
      <w:r>
        <w:rPr>
          <w:rFonts w:cs="Calibri"/>
          <w:color w:val="000000"/>
          <w:sz w:val="18"/>
          <w:szCs w:val="18"/>
        </w:rPr>
        <w:tab/>
        <w:t>Cash operations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64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pacing w:val="2"/>
          <w:sz w:val="18"/>
          <w:szCs w:val="18"/>
        </w:rPr>
        <w:t>WIR</w:t>
      </w:r>
      <w:r>
        <w:rPr>
          <w:rFonts w:cs="Calibri"/>
          <w:color w:val="000000"/>
          <w:spacing w:val="2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Outgoing Wire Transfer</w:t>
      </w:r>
      <w:r>
        <w:rPr>
          <w:rFonts w:cs="Calibri"/>
          <w:color w:val="000000"/>
          <w:sz w:val="18"/>
          <w:szCs w:val="18"/>
        </w:rPr>
        <w:tab/>
        <w:t>Cash operations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46"/>
        </w:tabs>
        <w:autoSpaceDE w:val="0"/>
        <w:autoSpaceDN w:val="0"/>
        <w:adjustRightInd w:val="0"/>
        <w:spacing w:before="70" w:after="0" w:line="207" w:lineRule="exact"/>
        <w:ind w:left="10"/>
        <w:rPr>
          <w:rFonts w:cs="Calibri"/>
          <w:color w:val="000000"/>
          <w:spacing w:val="-1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  <w:t>JE16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 xml:space="preserve">General Journal Entry (Inter-Fund) 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pacing w:val="-1"/>
          <w:sz w:val="18"/>
          <w:szCs w:val="18"/>
        </w:rPr>
        <w:t>Interfaces &amp; Controller's office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pacing w:val="-1"/>
          <w:sz w:val="18"/>
          <w:szCs w:val="18"/>
        </w:rPr>
      </w:pPr>
    </w:p>
    <w:p w:rsidR="00502A9A" w:rsidRDefault="00AA4A19">
      <w:pPr>
        <w:widowControl w:val="0"/>
        <w:tabs>
          <w:tab w:val="left" w:pos="1550"/>
          <w:tab w:val="left" w:pos="2454"/>
          <w:tab w:val="left" w:pos="5391"/>
        </w:tabs>
        <w:autoSpaceDE w:val="0"/>
        <w:autoSpaceDN w:val="0"/>
        <w:adjustRightInd w:val="0"/>
        <w:spacing w:before="19" w:after="0" w:line="207" w:lineRule="exact"/>
        <w:ind w:left="10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  <w:r>
        <w:rPr>
          <w:rFonts w:cs="Calibri"/>
          <w:color w:val="000000"/>
          <w:spacing w:val="1"/>
          <w:sz w:val="18"/>
          <w:szCs w:val="18"/>
        </w:rPr>
        <w:tab/>
        <w:t>X16</w:t>
      </w:r>
      <w:r>
        <w:rPr>
          <w:rFonts w:cs="Calibri"/>
          <w:color w:val="000000"/>
          <w:spacing w:val="1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Journal entry for SIS</w:t>
      </w:r>
      <w:r>
        <w:rPr>
          <w:rFonts w:cs="Calibri"/>
          <w:color w:val="000000"/>
          <w:sz w:val="18"/>
          <w:szCs w:val="18"/>
        </w:rPr>
        <w:tab/>
        <w:t>Student accounting only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z w:val="18"/>
          <w:szCs w:val="18"/>
        </w:rPr>
      </w:pPr>
    </w:p>
    <w:p w:rsidR="00502A9A" w:rsidRDefault="00AA4A19">
      <w:pPr>
        <w:widowControl w:val="0"/>
        <w:autoSpaceDE w:val="0"/>
        <w:autoSpaceDN w:val="0"/>
        <w:adjustRightInd w:val="0"/>
        <w:spacing w:before="132" w:after="0" w:line="207" w:lineRule="exact"/>
        <w:ind w:left="10"/>
        <w:rPr>
          <w:rFonts w:cs="Calibri"/>
          <w:color w:val="000000"/>
          <w:spacing w:val="1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pacing w:val="1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pacing w:val="1"/>
          <w:sz w:val="18"/>
          <w:szCs w:val="18"/>
        </w:rPr>
      </w:pPr>
    </w:p>
    <w:p w:rsidR="00502A9A" w:rsidRDefault="00AA4A19">
      <w:pPr>
        <w:widowControl w:val="0"/>
        <w:autoSpaceDE w:val="0"/>
        <w:autoSpaceDN w:val="0"/>
        <w:adjustRightInd w:val="0"/>
        <w:spacing w:before="131" w:after="0" w:line="207" w:lineRule="exact"/>
        <w:ind w:left="10"/>
        <w:rPr>
          <w:rFonts w:cs="Calibri"/>
          <w:color w:val="000000"/>
          <w:spacing w:val="1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>Departments</w: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pacing w:val="1"/>
          <w:sz w:val="18"/>
          <w:szCs w:val="18"/>
        </w:rPr>
      </w:pPr>
    </w:p>
    <w:p w:rsidR="00502A9A" w:rsidRDefault="00502A9A">
      <w:pPr>
        <w:widowControl w:val="0"/>
        <w:autoSpaceDE w:val="0"/>
        <w:autoSpaceDN w:val="0"/>
        <w:adjustRightInd w:val="0"/>
        <w:spacing w:after="0" w:line="207" w:lineRule="exact"/>
        <w:ind w:left="10"/>
        <w:rPr>
          <w:rFonts w:cs="Calibri"/>
          <w:color w:val="000000"/>
          <w:spacing w:val="1"/>
          <w:sz w:val="18"/>
          <w:szCs w:val="18"/>
        </w:rPr>
      </w:pPr>
    </w:p>
    <w:p w:rsidR="00502A9A" w:rsidRDefault="00AA4A19">
      <w:pPr>
        <w:widowControl w:val="0"/>
        <w:autoSpaceDE w:val="0"/>
        <w:autoSpaceDN w:val="0"/>
        <w:adjustRightInd w:val="0"/>
        <w:spacing w:before="132" w:after="0" w:line="207" w:lineRule="exact"/>
        <w:ind w:left="10"/>
        <w:rPr>
          <w:rFonts w:cs="Calibri"/>
          <w:color w:val="000000"/>
          <w:spacing w:val="1"/>
          <w:sz w:val="18"/>
          <w:szCs w:val="18"/>
        </w:rPr>
      </w:pPr>
      <w:r>
        <w:rPr>
          <w:rFonts w:cs="Calibri"/>
          <w:color w:val="000000"/>
          <w:spacing w:val="1"/>
          <w:sz w:val="18"/>
          <w:szCs w:val="18"/>
        </w:rPr>
        <w:t xml:space="preserve">Departments </w:t>
      </w:r>
      <w:r w:rsidR="000B14B2" w:rsidRPr="000B14B2">
        <w:rPr>
          <w:noProof/>
        </w:rPr>
        <w:pict>
          <v:polyline id="_x0000_s1027" style="position:absolute;left:0;text-align:left;z-index:-1;mso-position-horizontal-relative:page;mso-position-vertical-relative:page" points="0,540pt,0,0,10in,0,10in,540pt,0,540pt" coordsize="14400,10800" o:allowincell="f" stroked="f">
            <w10:wrap anchorx="page" anchory="page"/>
          </v:polyline>
        </w:pict>
      </w:r>
    </w:p>
    <w:p w:rsidR="00502A9A" w:rsidRDefault="00502A9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  <w:spacing w:val="1"/>
          <w:sz w:val="24"/>
          <w:szCs w:val="24"/>
        </w:rPr>
      </w:pPr>
    </w:p>
    <w:sectPr w:rsidR="00502A9A">
      <w:type w:val="continuous"/>
      <w:pgSz w:w="14400" w:h="10800" w:orient="landscape"/>
      <w:pgMar w:top="-501" w:right="966" w:bottom="-20" w:left="648" w:header="720" w:footer="720" w:gutter="0"/>
      <w:cols w:num="2" w:space="720" w:equalWidth="0">
        <w:col w:w="4810" w:space="160"/>
        <w:col w:w="765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19"/>
    <w:rsid w:val="000B14B2"/>
    <w:rsid w:val="00502A9A"/>
    <w:rsid w:val="00AA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AA18617"/>
  <w14:defaultImageDpi w14:val="0"/>
  <w15:docId w15:val="{B062438B-2AF2-4C50-8A97-73F07C7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Karen P Lamb</cp:lastModifiedBy>
  <cp:revision>3</cp:revision>
  <dcterms:created xsi:type="dcterms:W3CDTF">2018-09-07T20:15:00Z</dcterms:created>
  <dcterms:modified xsi:type="dcterms:W3CDTF">2018-09-07T20:20:00Z</dcterms:modified>
</cp:coreProperties>
</file>